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094" w:rsidRDefault="00790AA5">
      <w:pPr>
        <w:tabs>
          <w:tab w:val="right" w:pos="9072"/>
        </w:tabs>
        <w:jc w:val="both"/>
        <w:rPr>
          <w:rFonts w:ascii="Arial" w:eastAsia="宋体"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#9</w:t>
      </w:r>
      <w:r>
        <w:rPr>
          <w:rFonts w:ascii="Arial" w:eastAsia="宋体" w:hAnsi="Arial" w:cs="Arial"/>
          <w:b/>
          <w:sz w:val="24"/>
          <w:lang w:eastAsia="zh-CN"/>
        </w:rPr>
        <w:t>8</w:t>
      </w:r>
      <w:r>
        <w:rPr>
          <w:rFonts w:ascii="Arial" w:eastAsia="宋体" w:hAnsi="Arial" w:cs="Arial" w:hint="eastAsia"/>
          <w:b/>
          <w:sz w:val="24"/>
          <w:lang w:eastAsia="zh-CN"/>
        </w:rPr>
        <w:t>bis</w:t>
      </w:r>
      <w:r>
        <w:rPr>
          <w:rFonts w:ascii="Arial" w:eastAsia="宋体" w:hAnsi="Arial" w:cs="Arial"/>
          <w:b/>
          <w:sz w:val="24"/>
          <w:lang w:eastAsia="zh-CN"/>
        </w:rPr>
        <w:t>-e</w:t>
      </w:r>
      <w:r>
        <w:rPr>
          <w:rFonts w:ascii="Arial" w:eastAsia="MS Mincho" w:hAnsi="Arial"/>
          <w:b/>
          <w:sz w:val="24"/>
        </w:rPr>
        <w:tab/>
      </w:r>
      <w:r>
        <w:rPr>
          <w:rFonts w:ascii="Arial" w:hAnsi="Arial"/>
          <w:b/>
          <w:sz w:val="24"/>
          <w:lang w:eastAsia="zh-CN"/>
        </w:rPr>
        <w:t>R4-210</w:t>
      </w:r>
      <w:r w:rsidR="009D32E8">
        <w:rPr>
          <w:rFonts w:ascii="Arial" w:eastAsia="宋体" w:hAnsi="Arial"/>
          <w:b/>
          <w:sz w:val="24"/>
          <w:lang w:eastAsia="zh-CN"/>
        </w:rPr>
        <w:t>492</w:t>
      </w:r>
      <w:r w:rsidR="003A3C0F">
        <w:rPr>
          <w:rFonts w:ascii="Arial" w:eastAsia="宋体" w:hAnsi="Arial"/>
          <w:b/>
          <w:sz w:val="24"/>
          <w:lang w:eastAsia="zh-CN"/>
        </w:rPr>
        <w:t>5</w:t>
      </w:r>
    </w:p>
    <w:p w:rsidR="00770094" w:rsidRDefault="00790AA5">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 xml:space="preserve">Electronic Meeting, </w:t>
      </w:r>
      <w:r w:rsidR="00D01A18">
        <w:rPr>
          <w:rFonts w:ascii="Arial" w:eastAsia="SimSun" w:hAnsi="Arial"/>
          <w:b/>
          <w:sz w:val="24"/>
          <w:lang w:eastAsia="zh-CN"/>
        </w:rPr>
        <w:t>Apr. 12-20</w:t>
      </w:r>
      <w:r w:rsidR="00D01A18" w:rsidRPr="00CD5A36">
        <w:rPr>
          <w:rFonts w:ascii="Arial" w:eastAsia="SimSun" w:hAnsi="Arial"/>
          <w:b/>
          <w:sz w:val="24"/>
          <w:lang w:eastAsia="zh-CN"/>
        </w:rPr>
        <w:t>, 2021</w:t>
      </w:r>
    </w:p>
    <w:p w:rsidR="00770094" w:rsidRDefault="00770094">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770094" w:rsidRDefault="00790AA5">
      <w:pPr>
        <w:pStyle w:val="aa"/>
        <w:tabs>
          <w:tab w:val="clear" w:pos="4536"/>
          <w:tab w:val="left" w:pos="1800"/>
        </w:tabs>
        <w:spacing w:after="60"/>
        <w:ind w:left="1800" w:hanging="1800"/>
        <w:jc w:val="both"/>
        <w:rPr>
          <w:rFonts w:eastAsia="宋体"/>
          <w:sz w:val="24"/>
          <w:lang w:val="en-US" w:eastAsia="zh-CN"/>
        </w:rPr>
      </w:pPr>
      <w:r w:rsidRPr="00E04985">
        <w:rPr>
          <w:sz w:val="24"/>
          <w:lang w:val="en-US"/>
        </w:rPr>
        <w:t>Source:</w:t>
      </w:r>
      <w:r w:rsidRPr="00E04985">
        <w:rPr>
          <w:sz w:val="24"/>
          <w:lang w:val="en-US"/>
        </w:rPr>
        <w:tab/>
      </w:r>
      <w:r>
        <w:rPr>
          <w:rFonts w:eastAsia="宋体"/>
          <w:sz w:val="24"/>
          <w:lang w:val="en-US" w:eastAsia="zh-CN"/>
        </w:rPr>
        <w:t>ZTE Corporation</w:t>
      </w:r>
    </w:p>
    <w:p w:rsidR="00770094" w:rsidRDefault="00790AA5">
      <w:pPr>
        <w:pStyle w:val="aa"/>
        <w:tabs>
          <w:tab w:val="clear" w:pos="4536"/>
          <w:tab w:val="left" w:pos="1800"/>
        </w:tabs>
        <w:spacing w:after="60"/>
        <w:ind w:left="1807" w:hangingChars="750" w:hanging="1807"/>
        <w:rPr>
          <w:rFonts w:eastAsia="宋体"/>
          <w:sz w:val="24"/>
          <w:lang w:val="en-US" w:eastAsia="zh-CN"/>
        </w:rPr>
      </w:pPr>
      <w:r w:rsidRPr="009D32E8">
        <w:rPr>
          <w:sz w:val="24"/>
          <w:lang w:val="en-US"/>
        </w:rPr>
        <w:t>Title:</w:t>
      </w:r>
      <w:r w:rsidRPr="009D32E8">
        <w:rPr>
          <w:sz w:val="24"/>
          <w:lang w:val="en-US"/>
        </w:rPr>
        <w:tab/>
      </w:r>
      <w:r w:rsidR="003A3C0F">
        <w:rPr>
          <w:rFonts w:eastAsia="宋体" w:hint="eastAsia"/>
          <w:sz w:val="24"/>
          <w:lang w:val="en-US" w:eastAsia="zh-CN"/>
        </w:rPr>
        <w:t>Other considerations for HST_FR2</w:t>
      </w:r>
    </w:p>
    <w:p w:rsidR="00770094" w:rsidRDefault="00790AA5">
      <w:pPr>
        <w:pStyle w:val="aa"/>
        <w:tabs>
          <w:tab w:val="clear" w:pos="4536"/>
          <w:tab w:val="clear" w:pos="9072"/>
          <w:tab w:val="left" w:pos="1800"/>
          <w:tab w:val="left" w:pos="3825"/>
        </w:tabs>
        <w:spacing w:after="60"/>
        <w:jc w:val="both"/>
        <w:rPr>
          <w:rFonts w:eastAsia="宋体"/>
          <w:sz w:val="24"/>
          <w:lang w:val="en-US" w:eastAsia="zh-CN"/>
        </w:rPr>
      </w:pPr>
      <w:r>
        <w:rPr>
          <w:sz w:val="24"/>
        </w:rPr>
        <w:t>Agenda Item:</w:t>
      </w:r>
      <w:r>
        <w:rPr>
          <w:sz w:val="24"/>
        </w:rPr>
        <w:tab/>
      </w:r>
      <w:r>
        <w:rPr>
          <w:rFonts w:eastAsia="宋体" w:hint="eastAsia"/>
          <w:sz w:val="24"/>
          <w:lang w:val="en-US" w:eastAsia="zh-CN"/>
        </w:rPr>
        <w:t>8.</w:t>
      </w:r>
      <w:r w:rsidR="009D32E8">
        <w:rPr>
          <w:rFonts w:eastAsia="宋体" w:hint="eastAsia"/>
          <w:sz w:val="24"/>
          <w:lang w:val="en-US" w:eastAsia="zh-CN"/>
        </w:rPr>
        <w:t>7.2</w:t>
      </w:r>
      <w:r>
        <w:rPr>
          <w:rFonts w:eastAsia="宋体" w:hint="eastAsia"/>
          <w:sz w:val="24"/>
          <w:lang w:val="en-US" w:eastAsia="zh-CN"/>
        </w:rPr>
        <w:t>.</w:t>
      </w:r>
      <w:r w:rsidR="003A3C0F">
        <w:rPr>
          <w:rFonts w:eastAsia="宋体" w:hint="eastAsia"/>
          <w:sz w:val="24"/>
          <w:lang w:val="en-US" w:eastAsia="zh-CN"/>
        </w:rPr>
        <w:t>4</w:t>
      </w:r>
    </w:p>
    <w:p w:rsidR="00770094" w:rsidRDefault="00790AA5">
      <w:pPr>
        <w:pStyle w:val="aa"/>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rsidR="00770094" w:rsidRDefault="00790AA5" w:rsidP="00D01A18">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bookmarkStart w:id="0" w:name="_GoBack"/>
      <w:bookmarkEnd w:id="0"/>
      <w:r>
        <w:rPr>
          <w:rFonts w:eastAsia="宋体"/>
          <w:lang w:eastAsia="zh-CN"/>
        </w:rPr>
        <w:t>Introduction</w:t>
      </w:r>
    </w:p>
    <w:p w:rsidR="009D32E8" w:rsidRDefault="003A3C0F" w:rsidP="00D01A18">
      <w:pPr>
        <w:pStyle w:val="a0"/>
        <w:tabs>
          <w:tab w:val="left" w:pos="226"/>
          <w:tab w:val="left" w:pos="284"/>
          <w:tab w:val="left" w:pos="5103"/>
        </w:tabs>
        <w:snapToGrid w:val="0"/>
        <w:spacing w:beforeLines="50"/>
        <w:rPr>
          <w:rFonts w:eastAsia="宋体"/>
          <w:sz w:val="21"/>
          <w:szCs w:val="21"/>
          <w:lang w:val="en-US" w:eastAsia="zh-CN"/>
        </w:rPr>
      </w:pPr>
      <w:r>
        <w:rPr>
          <w:rFonts w:eastAsia="宋体" w:hint="eastAsia"/>
          <w:szCs w:val="20"/>
          <w:lang w:val="en-US" w:eastAsia="zh-CN"/>
        </w:rPr>
        <w:t xml:space="preserve">Work item on NR support for HST_FR2 [1] has started in the RAN meeting </w:t>
      </w:r>
      <w:r>
        <w:rPr>
          <w:rFonts w:eastAsia="宋体"/>
          <w:szCs w:val="20"/>
          <w:lang w:val="en-US" w:eastAsia="zh-CN"/>
        </w:rPr>
        <w:t>RANP</w:t>
      </w:r>
      <w:r>
        <w:rPr>
          <w:rFonts w:eastAsia="宋体" w:hint="eastAsia"/>
          <w:szCs w:val="20"/>
          <w:lang w:val="en-US" w:eastAsia="zh-CN"/>
        </w:rPr>
        <w:t>#89-e</w:t>
      </w:r>
      <w:r>
        <w:rPr>
          <w:rFonts w:eastAsia="宋体"/>
          <w:szCs w:val="20"/>
          <w:lang w:val="en-US" w:eastAsia="zh-CN"/>
        </w:rPr>
        <w:t xml:space="preserve">. In </w:t>
      </w:r>
      <w:r>
        <w:rPr>
          <w:rFonts w:eastAsia="宋体" w:hint="eastAsia"/>
          <w:szCs w:val="20"/>
          <w:lang w:val="en-US" w:eastAsia="zh-CN"/>
        </w:rPr>
        <w:t>this contribution</w:t>
      </w:r>
      <w:r>
        <w:rPr>
          <w:rFonts w:eastAsia="宋体"/>
          <w:szCs w:val="20"/>
          <w:lang w:val="en-US" w:eastAsia="zh-CN"/>
        </w:rPr>
        <w:t xml:space="preserve">, </w:t>
      </w:r>
      <w:r>
        <w:rPr>
          <w:rFonts w:eastAsia="宋体" w:hint="eastAsia"/>
          <w:szCs w:val="20"/>
          <w:lang w:val="en-US" w:eastAsia="zh-CN"/>
        </w:rPr>
        <w:t>some aspects are raised for further consideration</w:t>
      </w:r>
      <w:r>
        <w:rPr>
          <w:rFonts w:eastAsia="宋体"/>
          <w:szCs w:val="20"/>
          <w:lang w:val="en-US" w:eastAsia="zh-CN"/>
        </w:rPr>
        <w:t>.</w:t>
      </w:r>
    </w:p>
    <w:p w:rsidR="00770094" w:rsidRDefault="00790AA5" w:rsidP="00D01A18">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hint="eastAsia"/>
          <w:lang w:eastAsia="zh-CN"/>
        </w:rPr>
        <w:t>Discussion</w:t>
      </w:r>
    </w:p>
    <w:p w:rsidR="00770094" w:rsidRPr="00E04985" w:rsidRDefault="00790AA5">
      <w:pPr>
        <w:pStyle w:val="20"/>
        <w:rPr>
          <w:rFonts w:eastAsiaTheme="minorEastAsia"/>
          <w:sz w:val="28"/>
          <w:lang w:val="en-US" w:eastAsia="zh-CN"/>
        </w:rPr>
      </w:pPr>
      <w:r>
        <w:rPr>
          <w:rFonts w:hint="eastAsia"/>
          <w:sz w:val="28"/>
          <w:lang w:val="en-US" w:eastAsia="zh-CN"/>
        </w:rPr>
        <w:t xml:space="preserve">2.1 </w:t>
      </w:r>
      <w:r w:rsidR="004A2FE3" w:rsidRPr="004A2FE3">
        <w:rPr>
          <w:rFonts w:hint="eastAsia"/>
          <w:sz w:val="28"/>
          <w:lang w:val="en-US" w:eastAsia="zh-CN"/>
        </w:rPr>
        <w:t>UE types for HST_FR2</w:t>
      </w:r>
    </w:p>
    <w:p w:rsidR="004A2FE3" w:rsidRDefault="004A2FE3" w:rsidP="004A2FE3">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 xml:space="preserve">The UE type described in WI </w:t>
      </w:r>
      <w:r>
        <w:rPr>
          <w:rFonts w:eastAsia="宋体" w:hint="eastAsia"/>
          <w:szCs w:val="20"/>
          <w:lang w:val="en-US" w:eastAsia="zh-CN"/>
        </w:rPr>
        <w:t>[1]</w:t>
      </w:r>
      <w:r>
        <w:rPr>
          <w:rFonts w:eastAsia="宋体" w:hint="eastAsia"/>
          <w:bCs/>
          <w:szCs w:val="20"/>
          <w:lang w:val="en-US" w:eastAsia="zh-CN"/>
        </w:rPr>
        <w:t xml:space="preserve"> of HST_FR2 was focused on CPE, but we should keep in mind that the CPE needs to be supported by railway operators which in some cases is not easy to do so. Supporting Handheld UE is very beneficial for HST_FR2 during the early phases of deployment. Consequently, only supporting CPE may impact on the timely deployment of NR HST_FR2.</w:t>
      </w:r>
    </w:p>
    <w:p w:rsidR="00770094" w:rsidRDefault="004A2FE3" w:rsidP="004A2FE3">
      <w:pPr>
        <w:pStyle w:val="a0"/>
        <w:tabs>
          <w:tab w:val="left" w:pos="226"/>
          <w:tab w:val="left" w:pos="284"/>
          <w:tab w:val="left" w:pos="5103"/>
        </w:tabs>
        <w:snapToGrid w:val="0"/>
        <w:rPr>
          <w:rFonts w:eastAsia="宋体"/>
          <w:sz w:val="21"/>
          <w:szCs w:val="21"/>
          <w:lang w:val="en-US" w:eastAsia="zh-CN"/>
        </w:rPr>
      </w:pPr>
      <w:r>
        <w:rPr>
          <w:rFonts w:eastAsia="宋体"/>
          <w:b/>
          <w:bCs/>
          <w:sz w:val="21"/>
          <w:szCs w:val="21"/>
          <w:lang w:val="en-GB" w:eastAsia="zh-CN"/>
        </w:rPr>
        <w:t xml:space="preserve">Proposal 1: </w:t>
      </w:r>
      <w:r>
        <w:rPr>
          <w:rFonts w:eastAsia="宋体" w:hint="eastAsia"/>
          <w:b/>
          <w:bCs/>
          <w:sz w:val="21"/>
          <w:szCs w:val="21"/>
          <w:lang w:val="en-US" w:eastAsia="zh-CN"/>
        </w:rPr>
        <w:t>To consider supporting handheld UE for HST_FR2 with lower priority</w:t>
      </w:r>
      <w:r>
        <w:rPr>
          <w:rFonts w:eastAsia="宋体"/>
          <w:b/>
          <w:bCs/>
          <w:sz w:val="21"/>
          <w:szCs w:val="21"/>
          <w:lang w:val="en-GB" w:eastAsia="zh-CN"/>
        </w:rPr>
        <w:t>.</w:t>
      </w:r>
    </w:p>
    <w:p w:rsidR="00770094" w:rsidRPr="00E04985" w:rsidRDefault="00790AA5">
      <w:pPr>
        <w:pStyle w:val="20"/>
        <w:rPr>
          <w:rFonts w:eastAsiaTheme="minorEastAsia"/>
          <w:sz w:val="28"/>
          <w:lang w:val="en-US" w:eastAsia="zh-CN"/>
        </w:rPr>
      </w:pPr>
      <w:r>
        <w:rPr>
          <w:rFonts w:hint="eastAsia"/>
          <w:sz w:val="28"/>
          <w:lang w:val="en-US" w:eastAsia="zh-CN"/>
        </w:rPr>
        <w:t xml:space="preserve">2.2 </w:t>
      </w:r>
      <w:r w:rsidR="004A2FE3" w:rsidRPr="004A2FE3">
        <w:rPr>
          <w:rFonts w:hint="eastAsia"/>
          <w:sz w:val="28"/>
          <w:lang w:val="en-US" w:eastAsia="zh-CN"/>
        </w:rPr>
        <w:t>Considering doppler shift compensation for evaluation of max speed for HST_FR2</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Some companies provide the evaluation of max supported speed [2][3], the evaluation is in a conservative manner </w:t>
      </w:r>
      <w:r>
        <w:rPr>
          <w:rFonts w:eastAsia="宋体"/>
          <w:szCs w:val="20"/>
          <w:lang w:val="en-US" w:eastAsia="zh-CN"/>
        </w:rPr>
        <w:t>where</w:t>
      </w:r>
      <w:r>
        <w:rPr>
          <w:rFonts w:eastAsia="宋体" w:hint="eastAsia"/>
          <w:szCs w:val="20"/>
          <w:lang w:val="en-US" w:eastAsia="zh-CN"/>
        </w:rPr>
        <w:t xml:space="preserve"> the BS and UE </w:t>
      </w:r>
      <w:r>
        <w:rPr>
          <w:rFonts w:eastAsia="宋体"/>
          <w:szCs w:val="20"/>
          <w:lang w:val="en-US" w:eastAsia="zh-CN"/>
        </w:rPr>
        <w:t>do</w:t>
      </w:r>
      <w:r>
        <w:rPr>
          <w:rFonts w:eastAsia="宋体" w:hint="eastAsia"/>
          <w:szCs w:val="20"/>
          <w:lang w:val="en-US" w:eastAsia="zh-CN"/>
        </w:rPr>
        <w:t xml:space="preserve"> not (pre-)compensate doppler shift.</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As the speed of a train in track is very </w:t>
      </w:r>
      <w:r>
        <w:rPr>
          <w:rFonts w:eastAsia="宋体"/>
          <w:szCs w:val="20"/>
          <w:lang w:val="en-US" w:eastAsia="zh-CN"/>
        </w:rPr>
        <w:t>stable most likely</w:t>
      </w:r>
      <w:r>
        <w:rPr>
          <w:rFonts w:eastAsia="宋体" w:hint="eastAsia"/>
          <w:szCs w:val="20"/>
          <w:lang w:val="en-US" w:eastAsia="zh-CN"/>
        </w:rPr>
        <w:t xml:space="preserve">, the network can estimate the speed of a train. The network can also estimate the doppler shift based on UL reception or the speed of a train. So the network can compensate doppler shift in advance. On the other hand, the CPE can also estimate and compensate doppler shift. Therefore the max supported speed can be </w:t>
      </w:r>
      <w:r>
        <w:rPr>
          <w:rFonts w:eastAsia="宋体"/>
          <w:szCs w:val="20"/>
          <w:lang w:val="en-US" w:eastAsia="zh-CN"/>
        </w:rPr>
        <w:t>increased</w:t>
      </w:r>
      <w:r>
        <w:rPr>
          <w:rFonts w:eastAsia="宋体" w:hint="eastAsia"/>
          <w:szCs w:val="20"/>
          <w:lang w:val="en-US" w:eastAsia="zh-CN"/>
        </w:rPr>
        <w:t xml:space="preserve"> under the same RS density and SCS configuration.</w:t>
      </w:r>
    </w:p>
    <w:p w:rsidR="00770094" w:rsidRDefault="004A2FE3" w:rsidP="004A2FE3">
      <w:pPr>
        <w:pStyle w:val="a0"/>
        <w:rPr>
          <w:rFonts w:eastAsia="宋体"/>
          <w:b/>
          <w:bCs/>
          <w:sz w:val="21"/>
          <w:szCs w:val="21"/>
          <w:lang w:val="en-US" w:eastAsia="zh-CN"/>
        </w:rPr>
      </w:pPr>
      <w:r>
        <w:rPr>
          <w:rFonts w:eastAsia="宋体" w:hint="eastAsia"/>
          <w:b/>
          <w:bCs/>
          <w:sz w:val="21"/>
          <w:szCs w:val="21"/>
          <w:lang w:val="en-US" w:eastAsia="zh-CN"/>
        </w:rPr>
        <w:t>Observation 1: If (pre-)compensation of doppler shift is considered at CPE or network side the max supported speed can be increased under the same RS density and SCS configuration.</w:t>
      </w:r>
    </w:p>
    <w:p w:rsidR="004A2FE3" w:rsidRPr="004A2FE3" w:rsidRDefault="004A2FE3" w:rsidP="004A2FE3">
      <w:pPr>
        <w:pStyle w:val="20"/>
        <w:rPr>
          <w:rFonts w:eastAsiaTheme="minorEastAsia"/>
          <w:sz w:val="28"/>
          <w:lang w:val="en-US" w:eastAsia="zh-CN"/>
        </w:rPr>
      </w:pPr>
      <w:r>
        <w:rPr>
          <w:rFonts w:hint="eastAsia"/>
          <w:sz w:val="28"/>
          <w:lang w:val="en-US" w:eastAsia="zh-CN"/>
        </w:rPr>
        <w:t xml:space="preserve">2.3 </w:t>
      </w:r>
      <w:r w:rsidRPr="004A2FE3">
        <w:rPr>
          <w:sz w:val="28"/>
          <w:lang w:val="en-US" w:eastAsia="zh-CN"/>
        </w:rPr>
        <w:t>Number</w:t>
      </w:r>
      <w:r w:rsidRPr="004A2FE3">
        <w:rPr>
          <w:rFonts w:hint="eastAsia"/>
          <w:sz w:val="28"/>
          <w:lang w:val="en-US" w:eastAsia="zh-CN"/>
        </w:rPr>
        <w:t xml:space="preserve"> of CPE per train</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In RAN4 </w:t>
      </w:r>
      <w:r>
        <w:rPr>
          <w:rFonts w:eastAsia="宋体"/>
          <w:szCs w:val="20"/>
          <w:lang w:val="en-US" w:eastAsia="zh-CN"/>
        </w:rPr>
        <w:t>#</w:t>
      </w:r>
      <w:r>
        <w:rPr>
          <w:rFonts w:eastAsia="宋体" w:hint="eastAsia"/>
          <w:szCs w:val="20"/>
          <w:lang w:val="en-US" w:eastAsia="zh-CN"/>
        </w:rPr>
        <w:t>98-e meeting</w:t>
      </w:r>
      <w:r>
        <w:rPr>
          <w:rFonts w:eastAsia="宋体"/>
          <w:szCs w:val="20"/>
          <w:lang w:val="en-US" w:eastAsia="zh-CN"/>
        </w:rPr>
        <w:t>, no consensus on</w:t>
      </w:r>
      <w:r>
        <w:rPr>
          <w:rFonts w:eastAsia="宋体" w:hint="eastAsia"/>
          <w:szCs w:val="20"/>
          <w:lang w:val="en-US" w:eastAsia="zh-CN"/>
        </w:rPr>
        <w:t xml:space="preserve"> the </w:t>
      </w:r>
      <w:r>
        <w:rPr>
          <w:rFonts w:eastAsia="宋体"/>
          <w:szCs w:val="20"/>
          <w:lang w:val="en-US" w:eastAsia="zh-CN"/>
        </w:rPr>
        <w:t>number</w:t>
      </w:r>
      <w:r>
        <w:rPr>
          <w:rFonts w:eastAsia="宋体" w:hint="eastAsia"/>
          <w:szCs w:val="20"/>
          <w:lang w:val="en-US" w:eastAsia="zh-CN"/>
        </w:rPr>
        <w:t xml:space="preserve"> of CPE per train was reached. The motivation of introducing more than one CPE per train is not clear.</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If 2 or more CPEs per train are introduced we need to clarify the UE behavior between CPEs. For example, whether these CPEs transmit/receive jointly or separately. </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b/>
          <w:bCs/>
          <w:sz w:val="21"/>
          <w:szCs w:val="21"/>
          <w:lang w:val="en-US" w:eastAsia="zh-CN"/>
        </w:rPr>
        <w:t>Observation 2: If 2 or more CPE per train are introduced, it needs to be clarified whether CPEs work jointly or independently.</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lastRenderedPageBreak/>
        <w:t>In order to mitigate or eliminate inter-UE interference the CPEs should be installed far apart from each other. If two CPEs are mounted at the front and rear of the train, the doppler shift difference may not be ignored as the length of a train in some cases may exceed Ds.</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Take full SFN scheme as an example, if 2 or more CPEs work independently, the interference between CPEs should be considered. If doppler shift (pre-)compensation is considered, the operation at network side will be more </w:t>
      </w:r>
      <w:r>
        <w:rPr>
          <w:rFonts w:eastAsia="宋体"/>
          <w:szCs w:val="20"/>
          <w:lang w:val="en-US" w:eastAsia="zh-CN"/>
        </w:rPr>
        <w:t>complicated,</w:t>
      </w:r>
      <w:r>
        <w:rPr>
          <w:rFonts w:eastAsia="宋体" w:hint="eastAsia"/>
          <w:szCs w:val="20"/>
          <w:lang w:val="en-US" w:eastAsia="zh-CN"/>
        </w:rPr>
        <w:t xml:space="preserve"> which is shown in the figure below. </w:t>
      </w:r>
    </w:p>
    <w:p w:rsidR="004A2FE3" w:rsidRPr="004A2FE3" w:rsidRDefault="004A2FE3" w:rsidP="004A2FE3">
      <w:pPr>
        <w:pStyle w:val="a0"/>
        <w:tabs>
          <w:tab w:val="left" w:pos="226"/>
          <w:tab w:val="left" w:pos="284"/>
          <w:tab w:val="left" w:pos="5103"/>
        </w:tabs>
        <w:snapToGrid w:val="0"/>
        <w:jc w:val="center"/>
        <w:rPr>
          <w:lang w:val="en-US"/>
        </w:rPr>
      </w:pPr>
    </w:p>
    <w:p w:rsidR="004A2FE3" w:rsidRDefault="004A2FE3" w:rsidP="004A2FE3">
      <w:pPr>
        <w:pStyle w:val="a0"/>
        <w:tabs>
          <w:tab w:val="left" w:pos="226"/>
          <w:tab w:val="left" w:pos="284"/>
          <w:tab w:val="left" w:pos="5103"/>
        </w:tabs>
        <w:snapToGrid w:val="0"/>
        <w:jc w:val="center"/>
      </w:pPr>
      <w:r>
        <w:rPr>
          <w:noProof/>
          <w:lang w:val="en-US" w:eastAsia="zh-CN"/>
        </w:rPr>
        <w:drawing>
          <wp:inline distT="0" distB="0" distL="114300" distR="114300">
            <wp:extent cx="4371975" cy="1676400"/>
            <wp:effectExtent l="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371975" cy="1676400"/>
                    </a:xfrm>
                    <a:prstGeom prst="rect">
                      <a:avLst/>
                    </a:prstGeom>
                    <a:noFill/>
                    <a:ln>
                      <a:noFill/>
                    </a:ln>
                  </pic:spPr>
                </pic:pic>
              </a:graphicData>
            </a:graphic>
          </wp:inline>
        </w:drawing>
      </w:r>
    </w:p>
    <w:p w:rsidR="004A2FE3" w:rsidRDefault="004A2FE3" w:rsidP="004A2FE3">
      <w:pPr>
        <w:pStyle w:val="a0"/>
        <w:tabs>
          <w:tab w:val="left" w:pos="226"/>
          <w:tab w:val="left" w:pos="284"/>
          <w:tab w:val="left" w:pos="5103"/>
        </w:tabs>
        <w:snapToGrid w:val="0"/>
        <w:jc w:val="center"/>
        <w:rPr>
          <w:rFonts w:eastAsia="宋体"/>
          <w:b/>
          <w:bCs/>
          <w:lang w:val="en-US" w:eastAsia="zh-CN"/>
        </w:rPr>
      </w:pPr>
      <w:r>
        <w:rPr>
          <w:rFonts w:eastAsia="宋体" w:hint="eastAsia"/>
          <w:b/>
          <w:bCs/>
          <w:lang w:val="en-US" w:eastAsia="zh-CN"/>
        </w:rPr>
        <w:t>Figure 1 doppler shift (pre-)compensation from network side in multiple CPE situation</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As shown in the above figure, the network estimate and compensate doppler shift for different CPE. How does the network estimate and compensate doppler shift for each</w:t>
      </w:r>
      <w:r w:rsidR="00FF086C">
        <w:rPr>
          <w:rFonts w:eastAsia="宋体" w:hint="eastAsia"/>
          <w:szCs w:val="20"/>
          <w:lang w:val="en-US" w:eastAsia="zh-CN"/>
        </w:rPr>
        <w:t xml:space="preserve"> </w:t>
      </w:r>
      <w:r>
        <w:rPr>
          <w:rFonts w:eastAsia="宋体" w:hint="eastAsia"/>
          <w:szCs w:val="20"/>
          <w:lang w:val="en-US" w:eastAsia="zh-CN"/>
        </w:rPr>
        <w:t>CPE may lead to additional complexity.</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Even if the CPEs are far apart from each other the interference between CPE needs further evaluation as the energy targeted for one CPE may leak to another.</w:t>
      </w:r>
    </w:p>
    <w:p w:rsidR="004A2FE3" w:rsidRPr="004A2FE3" w:rsidRDefault="004A2FE3" w:rsidP="004A2FE3">
      <w:pPr>
        <w:pStyle w:val="a0"/>
        <w:rPr>
          <w:rFonts w:eastAsia="宋体"/>
          <w:sz w:val="21"/>
          <w:szCs w:val="21"/>
          <w:lang w:val="en-US" w:eastAsia="zh-CN"/>
        </w:rPr>
      </w:pPr>
      <w:r>
        <w:rPr>
          <w:rFonts w:eastAsia="宋体"/>
          <w:b/>
          <w:bCs/>
          <w:sz w:val="21"/>
          <w:szCs w:val="21"/>
          <w:lang w:val="en-GB" w:eastAsia="zh-CN"/>
        </w:rPr>
        <w:t xml:space="preserve">Proposal </w:t>
      </w:r>
      <w:r>
        <w:rPr>
          <w:rFonts w:eastAsia="宋体" w:hint="eastAsia"/>
          <w:b/>
          <w:bCs/>
          <w:sz w:val="21"/>
          <w:szCs w:val="21"/>
          <w:lang w:val="en-US" w:eastAsia="zh-CN"/>
        </w:rPr>
        <w:t>2</w:t>
      </w:r>
      <w:r>
        <w:rPr>
          <w:rFonts w:eastAsia="宋体"/>
          <w:b/>
          <w:bCs/>
          <w:sz w:val="21"/>
          <w:szCs w:val="21"/>
          <w:lang w:val="en-GB" w:eastAsia="zh-CN"/>
        </w:rPr>
        <w:t xml:space="preserve">: </w:t>
      </w:r>
      <w:r>
        <w:rPr>
          <w:rFonts w:eastAsia="宋体" w:hint="eastAsia"/>
          <w:b/>
          <w:bCs/>
          <w:sz w:val="21"/>
          <w:szCs w:val="21"/>
          <w:lang w:val="en-US" w:eastAsia="zh-CN"/>
        </w:rPr>
        <w:t>If complexity is the concern, one CPE per train can be prioritized for HST_FR2</w:t>
      </w:r>
      <w:r>
        <w:rPr>
          <w:rFonts w:eastAsia="宋体"/>
          <w:b/>
          <w:bCs/>
          <w:sz w:val="21"/>
          <w:szCs w:val="21"/>
          <w:lang w:val="en-GB" w:eastAsia="zh-CN"/>
        </w:rPr>
        <w:t>.</w:t>
      </w:r>
    </w:p>
    <w:p w:rsidR="00770094" w:rsidRDefault="00790AA5" w:rsidP="00D01A18">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rsidR="00770094" w:rsidRPr="00790AA5" w:rsidRDefault="00E04985">
      <w:pPr>
        <w:pStyle w:val="a0"/>
        <w:tabs>
          <w:tab w:val="left" w:pos="226"/>
          <w:tab w:val="left" w:pos="284"/>
          <w:tab w:val="left" w:pos="5103"/>
        </w:tabs>
        <w:snapToGrid w:val="0"/>
        <w:rPr>
          <w:rFonts w:eastAsia="宋体"/>
          <w:bCs/>
          <w:szCs w:val="20"/>
          <w:lang w:val="en-GB" w:eastAsia="zh-CN"/>
        </w:rPr>
      </w:pPr>
      <w:r>
        <w:rPr>
          <w:rFonts w:eastAsia="宋体"/>
          <w:bCs/>
          <w:szCs w:val="20"/>
          <w:lang w:val="en-GB" w:eastAsia="zh-CN"/>
        </w:rPr>
        <w:t>In this paper, we have the following observations</w:t>
      </w:r>
      <w:r>
        <w:rPr>
          <w:rFonts w:eastAsia="宋体" w:hint="eastAsia"/>
          <w:bCs/>
          <w:szCs w:val="20"/>
          <w:lang w:val="en-US" w:eastAsia="zh-CN"/>
        </w:rPr>
        <w:t xml:space="preserve"> and proposals</w:t>
      </w:r>
      <w:r>
        <w:rPr>
          <w:rFonts w:eastAsia="宋体"/>
          <w:bCs/>
          <w:szCs w:val="20"/>
          <w:lang w:val="en-GB" w:eastAsia="zh-CN"/>
        </w:rPr>
        <w:t xml:space="preserve"> for </w:t>
      </w:r>
      <w:r>
        <w:rPr>
          <w:rFonts w:eastAsia="宋体" w:hint="eastAsia"/>
          <w:bCs/>
          <w:szCs w:val="20"/>
          <w:lang w:val="en-US" w:eastAsia="zh-CN"/>
        </w:rPr>
        <w:t xml:space="preserve">scenario-B of </w:t>
      </w:r>
      <w:r>
        <w:rPr>
          <w:rFonts w:eastAsia="宋体"/>
          <w:bCs/>
          <w:szCs w:val="20"/>
          <w:lang w:val="en-GB" w:eastAsia="zh-CN"/>
        </w:rPr>
        <w:t>HST FR2:</w:t>
      </w:r>
      <w:r w:rsidR="000C36E7" w:rsidRPr="00790AA5">
        <w:rPr>
          <w:rFonts w:eastAsia="宋体"/>
          <w:bCs/>
          <w:szCs w:val="20"/>
          <w:lang w:val="en-GB" w:eastAsia="zh-CN"/>
        </w:rPr>
        <w:t>:</w:t>
      </w:r>
    </w:p>
    <w:p w:rsidR="004A2FE3" w:rsidRDefault="004A2FE3" w:rsidP="004A2FE3">
      <w:pPr>
        <w:pStyle w:val="a0"/>
        <w:tabs>
          <w:tab w:val="left" w:pos="226"/>
          <w:tab w:val="left" w:pos="284"/>
          <w:tab w:val="left" w:pos="5103"/>
        </w:tabs>
        <w:snapToGrid w:val="0"/>
        <w:rPr>
          <w:rFonts w:eastAsia="宋体"/>
          <w:b/>
          <w:bCs/>
          <w:sz w:val="21"/>
          <w:szCs w:val="21"/>
          <w:lang w:val="en-US" w:eastAsia="zh-CN"/>
        </w:rPr>
      </w:pPr>
      <w:r>
        <w:rPr>
          <w:rFonts w:eastAsia="宋体" w:hint="eastAsia"/>
          <w:b/>
          <w:bCs/>
          <w:sz w:val="21"/>
          <w:szCs w:val="21"/>
          <w:lang w:val="en-US" w:eastAsia="zh-CN"/>
        </w:rPr>
        <w:t>Observation 1: If (pre-)compensation of doppler shift is considered at CPE or network side the max supported speed can be increased under the same RS density and SCS configuration.</w:t>
      </w:r>
    </w:p>
    <w:p w:rsidR="004A2FE3" w:rsidRDefault="004A2FE3" w:rsidP="004A2FE3">
      <w:pPr>
        <w:pStyle w:val="a0"/>
        <w:tabs>
          <w:tab w:val="left" w:pos="226"/>
          <w:tab w:val="left" w:pos="284"/>
          <w:tab w:val="left" w:pos="5103"/>
        </w:tabs>
        <w:snapToGrid w:val="0"/>
        <w:rPr>
          <w:rFonts w:eastAsia="宋体"/>
          <w:szCs w:val="20"/>
          <w:lang w:val="en-US" w:eastAsia="zh-CN"/>
        </w:rPr>
      </w:pPr>
      <w:r>
        <w:rPr>
          <w:rFonts w:eastAsia="宋体" w:hint="eastAsia"/>
          <w:b/>
          <w:bCs/>
          <w:sz w:val="21"/>
          <w:szCs w:val="21"/>
          <w:lang w:val="en-US" w:eastAsia="zh-CN"/>
        </w:rPr>
        <w:t>Observation 2: If 2 or more CPE per train are introduced, it needs to be clarified whether CPEs work jointly or independently.</w:t>
      </w:r>
    </w:p>
    <w:p w:rsidR="004A2FE3" w:rsidRDefault="004A2FE3" w:rsidP="004A2FE3">
      <w:pPr>
        <w:pStyle w:val="a0"/>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1: </w:t>
      </w:r>
      <w:r>
        <w:rPr>
          <w:rFonts w:eastAsia="宋体" w:hint="eastAsia"/>
          <w:b/>
          <w:bCs/>
          <w:sz w:val="21"/>
          <w:szCs w:val="21"/>
          <w:lang w:val="en-US" w:eastAsia="zh-CN"/>
        </w:rPr>
        <w:t>To consider supporting handheld UE for HST_FR2 with lower priority</w:t>
      </w:r>
      <w:r>
        <w:rPr>
          <w:rFonts w:eastAsia="宋体"/>
          <w:b/>
          <w:bCs/>
          <w:sz w:val="21"/>
          <w:szCs w:val="21"/>
          <w:lang w:val="en-GB" w:eastAsia="zh-CN"/>
        </w:rPr>
        <w:t>.</w:t>
      </w:r>
    </w:p>
    <w:p w:rsidR="004A2FE3" w:rsidRDefault="004A2FE3" w:rsidP="004A2FE3">
      <w:pPr>
        <w:pStyle w:val="a0"/>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w:t>
      </w:r>
      <w:r>
        <w:rPr>
          <w:rFonts w:eastAsia="宋体" w:hint="eastAsia"/>
          <w:b/>
          <w:bCs/>
          <w:sz w:val="21"/>
          <w:szCs w:val="21"/>
          <w:lang w:val="en-US" w:eastAsia="zh-CN"/>
        </w:rPr>
        <w:t>2</w:t>
      </w:r>
      <w:r>
        <w:rPr>
          <w:rFonts w:eastAsia="宋体"/>
          <w:b/>
          <w:bCs/>
          <w:sz w:val="21"/>
          <w:szCs w:val="21"/>
          <w:lang w:val="en-GB" w:eastAsia="zh-CN"/>
        </w:rPr>
        <w:t xml:space="preserve">: </w:t>
      </w:r>
      <w:r>
        <w:rPr>
          <w:rFonts w:eastAsia="宋体" w:hint="eastAsia"/>
          <w:b/>
          <w:bCs/>
          <w:sz w:val="21"/>
          <w:szCs w:val="21"/>
          <w:lang w:val="en-US" w:eastAsia="zh-CN"/>
        </w:rPr>
        <w:t>If complexity is the concern, one CPE per train can be prioritized for HST_FR2</w:t>
      </w:r>
      <w:r>
        <w:rPr>
          <w:rFonts w:eastAsia="宋体"/>
          <w:b/>
          <w:bCs/>
          <w:sz w:val="21"/>
          <w:szCs w:val="21"/>
          <w:lang w:val="en-GB" w:eastAsia="zh-CN"/>
        </w:rPr>
        <w:t>.</w:t>
      </w:r>
    </w:p>
    <w:p w:rsidR="00770094" w:rsidRDefault="004A2FE3" w:rsidP="00D01A18">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sz w:val="21"/>
          <w:szCs w:val="21"/>
          <w:lang w:val="en-GB" w:eastAsia="zh-CN"/>
        </w:rPr>
        <w:t>.</w:t>
      </w:r>
      <w:r w:rsidR="00790AA5">
        <w:rPr>
          <w:rFonts w:eastAsia="宋体" w:hint="eastAsia"/>
          <w:lang w:val="en-US" w:eastAsia="zh-CN"/>
        </w:rPr>
        <w:t>Reference</w:t>
      </w:r>
    </w:p>
    <w:p w:rsidR="00770094" w:rsidRPr="004A2FE3" w:rsidRDefault="004A2FE3" w:rsidP="00E04985">
      <w:pPr>
        <w:pStyle w:val="2"/>
        <w:rPr>
          <w:sz w:val="20"/>
          <w:szCs w:val="20"/>
        </w:rPr>
      </w:pPr>
      <w:r>
        <w:t>RP-202538, Revised WID on NR support for high speed train scenario in frequency range 2 (FR2), Samsun</w:t>
      </w:r>
      <w:r w:rsidR="006B3955">
        <w:t>g</w:t>
      </w:r>
    </w:p>
    <w:p w:rsidR="004A2FE3" w:rsidRDefault="004A2FE3" w:rsidP="004A2FE3">
      <w:pPr>
        <w:pStyle w:val="2"/>
        <w:spacing w:after="160" w:line="259" w:lineRule="auto"/>
        <w:ind w:left="400" w:hanging="400"/>
        <w:rPr>
          <w:lang w:val="en-US"/>
        </w:rPr>
      </w:pPr>
      <w:r>
        <w:rPr>
          <w:rFonts w:hint="eastAsia"/>
          <w:lang w:val="en-US"/>
        </w:rPr>
        <w:t>R4-2102103, HST FR2 general aspects, Ericsson</w:t>
      </w:r>
    </w:p>
    <w:p w:rsidR="004A2FE3" w:rsidRPr="00E04985" w:rsidRDefault="004A2FE3" w:rsidP="004A2FE3">
      <w:pPr>
        <w:pStyle w:val="2"/>
        <w:rPr>
          <w:sz w:val="20"/>
          <w:szCs w:val="20"/>
        </w:rPr>
      </w:pPr>
      <w:r>
        <w:rPr>
          <w:rFonts w:hint="eastAsia"/>
          <w:lang w:val="en-US"/>
        </w:rPr>
        <w:t>R4-2102093, Simulation results for HST in FR2, Nokia, Nokia Shanghai Bell</w:t>
      </w:r>
    </w:p>
    <w:sectPr w:rsidR="004A2FE3" w:rsidRPr="00E04985" w:rsidSect="00770094">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094" w:rsidRDefault="00770094" w:rsidP="00770094">
      <w:r>
        <w:separator/>
      </w:r>
    </w:p>
  </w:endnote>
  <w:endnote w:type="continuationSeparator" w:id="1">
    <w:p w:rsidR="00770094" w:rsidRDefault="00770094" w:rsidP="0077009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94" w:rsidRDefault="006D672B">
    <w:pPr>
      <w:pStyle w:val="a9"/>
      <w:jc w:val="center"/>
      <w:rPr>
        <w:rFonts w:eastAsia="宋体"/>
        <w:lang w:eastAsia="zh-CN"/>
      </w:rPr>
    </w:pPr>
    <w:r>
      <w:fldChar w:fldCharType="begin"/>
    </w:r>
    <w:r w:rsidR="00790AA5">
      <w:instrText>PAGE   \* MERGEFORMAT</w:instrText>
    </w:r>
    <w:r>
      <w:fldChar w:fldCharType="separate"/>
    </w:r>
    <w:r w:rsidR="00D01A18">
      <w:rPr>
        <w:noProof/>
        <w:lang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094" w:rsidRDefault="00770094" w:rsidP="00770094">
      <w:r>
        <w:separator/>
      </w:r>
    </w:p>
  </w:footnote>
  <w:footnote w:type="continuationSeparator" w:id="1">
    <w:p w:rsidR="00770094" w:rsidRDefault="00770094" w:rsidP="007700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BEFF62"/>
    <w:multiLevelType w:val="singleLevel"/>
    <w:tmpl w:val="DCBEFF62"/>
    <w:lvl w:ilvl="0">
      <w:start w:val="1"/>
      <w:numFmt w:val="bullet"/>
      <w:lvlText w:val=""/>
      <w:lvlJc w:val="left"/>
      <w:pPr>
        <w:ind w:left="420" w:hanging="420"/>
      </w:pPr>
      <w:rPr>
        <w:rFonts w:ascii="Wingdings" w:hAnsi="Wingdings" w:hint="default"/>
      </w:rPr>
    </w:lvl>
  </w:abstractNum>
  <w:abstractNum w:abstractNumId="1">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1075CC8"/>
    <w:multiLevelType w:val="multilevel"/>
    <w:tmpl w:val="41075CC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36E7"/>
    <w:rsid w:val="000C44AD"/>
    <w:rsid w:val="000C4C75"/>
    <w:rsid w:val="000C5D70"/>
    <w:rsid w:val="000C689C"/>
    <w:rsid w:val="000C68C0"/>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3C0F"/>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2FE3"/>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3955"/>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72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094"/>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0AA5"/>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1EF2"/>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ABA"/>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2E8"/>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58D"/>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A18"/>
    <w:rsid w:val="00D01FB7"/>
    <w:rsid w:val="00D04352"/>
    <w:rsid w:val="00D04A80"/>
    <w:rsid w:val="00D05B06"/>
    <w:rsid w:val="00D06D6F"/>
    <w:rsid w:val="00D07F3D"/>
    <w:rsid w:val="00D115F3"/>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4985"/>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07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8CE"/>
    <w:rsid w:val="00FD591D"/>
    <w:rsid w:val="00FD6FB3"/>
    <w:rsid w:val="00FE148F"/>
    <w:rsid w:val="00FE1D6D"/>
    <w:rsid w:val="00FE2C21"/>
    <w:rsid w:val="00FE5277"/>
    <w:rsid w:val="00FE7309"/>
    <w:rsid w:val="00FF04CC"/>
    <w:rsid w:val="00FF086C"/>
    <w:rsid w:val="00FF18B3"/>
    <w:rsid w:val="00FF2401"/>
    <w:rsid w:val="00FF270E"/>
    <w:rsid w:val="00FF33DA"/>
    <w:rsid w:val="00FF35ED"/>
    <w:rsid w:val="00FF36B9"/>
    <w:rsid w:val="00FF416B"/>
    <w:rsid w:val="00FF7945"/>
    <w:rsid w:val="07CD3CDD"/>
    <w:rsid w:val="16E7731D"/>
    <w:rsid w:val="24715F69"/>
    <w:rsid w:val="2B034D47"/>
    <w:rsid w:val="2E1176AC"/>
    <w:rsid w:val="2ECB7AE0"/>
    <w:rsid w:val="3D6F2596"/>
    <w:rsid w:val="404F7A6B"/>
    <w:rsid w:val="40C765F3"/>
    <w:rsid w:val="45F60A50"/>
    <w:rsid w:val="4D513299"/>
    <w:rsid w:val="4FBD6EC5"/>
    <w:rsid w:val="51B14BED"/>
    <w:rsid w:val="54175BE1"/>
    <w:rsid w:val="6CF36133"/>
    <w:rsid w:val="6DDE3DAF"/>
    <w:rsid w:val="715F4C2D"/>
    <w:rsid w:val="77B7237F"/>
    <w:rsid w:val="7C45431D"/>
    <w:rsid w:val="7C963B24"/>
    <w:rsid w:val="7DDD0501"/>
    <w:rsid w:val="7E2B63E7"/>
    <w:rsid w:val="7E935AFB"/>
    <w:rsid w:val="7FC90A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semiHidden="0" w:uiPriority="35" w:qFormat="1"/>
    <w:lsdException w:name="annotation reference" w:qFormat="1"/>
    <w:lsdException w:name="List" w:qFormat="1"/>
    <w:lsdException w:name="List 2"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094"/>
    <w:rPr>
      <w:rFonts w:ascii="Times New Roman" w:eastAsia="Times New Roman" w:hAnsi="Times New Roman"/>
      <w:szCs w:val="24"/>
      <w:lang w:eastAsia="en-US"/>
    </w:rPr>
  </w:style>
  <w:style w:type="paragraph" w:styleId="1">
    <w:name w:val="heading 1"/>
    <w:basedOn w:val="a"/>
    <w:next w:val="a0"/>
    <w:link w:val="1Char"/>
    <w:qFormat/>
    <w:rsid w:val="00770094"/>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Char"/>
    <w:qFormat/>
    <w:rsid w:val="00770094"/>
    <w:pPr>
      <w:keepNext/>
      <w:spacing w:before="240" w:after="60"/>
      <w:outlineLvl w:val="1"/>
    </w:pPr>
    <w:rPr>
      <w:rFonts w:ascii="Helvetica" w:eastAsia="MS Mincho" w:hAnsi="Helvetica"/>
      <w:b/>
      <w:bCs/>
      <w:iCs/>
      <w:szCs w:val="28"/>
      <w:lang w:val="zh-CN"/>
    </w:rPr>
  </w:style>
  <w:style w:type="paragraph" w:styleId="3">
    <w:name w:val="heading 3"/>
    <w:basedOn w:val="a"/>
    <w:next w:val="a"/>
    <w:link w:val="3Char"/>
    <w:uiPriority w:val="9"/>
    <w:unhideWhenUsed/>
    <w:qFormat/>
    <w:rsid w:val="00770094"/>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770094"/>
    <w:pPr>
      <w:spacing w:after="120"/>
      <w:jc w:val="both"/>
    </w:pPr>
    <w:rPr>
      <w:rFonts w:eastAsia="MS Mincho"/>
      <w:lang w:val="zh-CN"/>
    </w:rPr>
  </w:style>
  <w:style w:type="paragraph" w:styleId="a4">
    <w:name w:val="caption"/>
    <w:basedOn w:val="a"/>
    <w:next w:val="a"/>
    <w:uiPriority w:val="35"/>
    <w:unhideWhenUsed/>
    <w:qFormat/>
    <w:rsid w:val="00770094"/>
    <w:rPr>
      <w:rFonts w:ascii="Cambria" w:eastAsia="黑体" w:hAnsi="Cambria"/>
      <w:szCs w:val="20"/>
    </w:rPr>
  </w:style>
  <w:style w:type="paragraph" w:styleId="a5">
    <w:name w:val="Document Map"/>
    <w:basedOn w:val="a"/>
    <w:link w:val="Char0"/>
    <w:uiPriority w:val="99"/>
    <w:semiHidden/>
    <w:unhideWhenUsed/>
    <w:qFormat/>
    <w:rsid w:val="00770094"/>
    <w:rPr>
      <w:rFonts w:ascii="宋体" w:eastAsia="宋体"/>
      <w:sz w:val="18"/>
      <w:szCs w:val="18"/>
    </w:rPr>
  </w:style>
  <w:style w:type="paragraph" w:styleId="2">
    <w:name w:val="List 2"/>
    <w:basedOn w:val="a6"/>
    <w:qFormat/>
    <w:rsid w:val="00770094"/>
    <w:pPr>
      <w:numPr>
        <w:numId w:val="1"/>
      </w:numPr>
      <w:snapToGrid w:val="0"/>
      <w:spacing w:before="120"/>
      <w:ind w:firstLineChars="0" w:firstLine="0"/>
      <w:contextualSpacing w:val="0"/>
      <w:jc w:val="both"/>
    </w:pPr>
    <w:rPr>
      <w:rFonts w:eastAsia="宋体"/>
      <w:bCs/>
      <w:sz w:val="21"/>
      <w:szCs w:val="21"/>
      <w:lang w:val="en-GB" w:eastAsia="zh-CN"/>
    </w:rPr>
  </w:style>
  <w:style w:type="paragraph" w:styleId="a6">
    <w:name w:val="List"/>
    <w:basedOn w:val="a"/>
    <w:uiPriority w:val="99"/>
    <w:semiHidden/>
    <w:unhideWhenUsed/>
    <w:qFormat/>
    <w:rsid w:val="00770094"/>
    <w:pPr>
      <w:ind w:left="200" w:hangingChars="200" w:hanging="200"/>
      <w:contextualSpacing/>
    </w:pPr>
  </w:style>
  <w:style w:type="paragraph" w:styleId="a7">
    <w:name w:val="Date"/>
    <w:basedOn w:val="a"/>
    <w:next w:val="a"/>
    <w:link w:val="Char1"/>
    <w:uiPriority w:val="99"/>
    <w:semiHidden/>
    <w:unhideWhenUsed/>
    <w:qFormat/>
    <w:rsid w:val="00770094"/>
    <w:pPr>
      <w:ind w:leftChars="2500" w:left="100"/>
    </w:pPr>
  </w:style>
  <w:style w:type="paragraph" w:styleId="a8">
    <w:name w:val="Balloon Text"/>
    <w:basedOn w:val="a"/>
    <w:link w:val="Char2"/>
    <w:uiPriority w:val="99"/>
    <w:semiHidden/>
    <w:unhideWhenUsed/>
    <w:qFormat/>
    <w:rsid w:val="00770094"/>
    <w:rPr>
      <w:sz w:val="18"/>
      <w:szCs w:val="18"/>
      <w:lang w:val="zh-CN"/>
    </w:rPr>
  </w:style>
  <w:style w:type="paragraph" w:styleId="a9">
    <w:name w:val="footer"/>
    <w:basedOn w:val="a"/>
    <w:link w:val="Char3"/>
    <w:uiPriority w:val="99"/>
    <w:unhideWhenUsed/>
    <w:qFormat/>
    <w:rsid w:val="00770094"/>
    <w:pPr>
      <w:tabs>
        <w:tab w:val="center" w:pos="4153"/>
        <w:tab w:val="right" w:pos="8306"/>
      </w:tabs>
      <w:snapToGrid w:val="0"/>
    </w:pPr>
    <w:rPr>
      <w:sz w:val="18"/>
      <w:szCs w:val="18"/>
      <w:lang w:val="zh-CN"/>
    </w:rPr>
  </w:style>
  <w:style w:type="paragraph" w:styleId="aa">
    <w:name w:val="header"/>
    <w:basedOn w:val="a"/>
    <w:link w:val="Char4"/>
    <w:qFormat/>
    <w:rsid w:val="00770094"/>
    <w:pPr>
      <w:tabs>
        <w:tab w:val="center" w:pos="4536"/>
        <w:tab w:val="right" w:pos="9072"/>
      </w:tabs>
    </w:pPr>
    <w:rPr>
      <w:rFonts w:ascii="Arial" w:eastAsia="MS Mincho" w:hAnsi="Arial"/>
      <w:b/>
      <w:lang w:val="zh-CN"/>
    </w:rPr>
  </w:style>
  <w:style w:type="paragraph" w:styleId="ab">
    <w:name w:val="Normal (Web)"/>
    <w:basedOn w:val="a"/>
    <w:unhideWhenUsed/>
    <w:qFormat/>
    <w:rsid w:val="00770094"/>
    <w:pPr>
      <w:spacing w:before="100" w:beforeAutospacing="1" w:after="100" w:afterAutospacing="1"/>
    </w:pPr>
    <w:rPr>
      <w:rFonts w:ascii="宋体" w:eastAsia="宋体" w:hAnsi="宋体" w:cs="宋体"/>
      <w:sz w:val="24"/>
      <w:lang w:eastAsia="zh-CN"/>
    </w:rPr>
  </w:style>
  <w:style w:type="table" w:styleId="ac">
    <w:name w:val="Table Grid"/>
    <w:basedOn w:val="a2"/>
    <w:uiPriority w:val="59"/>
    <w:qFormat/>
    <w:rsid w:val="00770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770094"/>
    <w:rPr>
      <w:color w:val="0000FF"/>
      <w:u w:val="single"/>
    </w:rPr>
  </w:style>
  <w:style w:type="character" w:customStyle="1" w:styleId="1Char">
    <w:name w:val="标题 1 Char"/>
    <w:link w:val="1"/>
    <w:qFormat/>
    <w:rsid w:val="00770094"/>
    <w:rPr>
      <w:rFonts w:ascii="Helvetica" w:eastAsia="MS Mincho" w:hAnsi="Helvetica" w:cs="Times New Roman"/>
      <w:b/>
      <w:bCs/>
      <w:kern w:val="32"/>
      <w:sz w:val="28"/>
      <w:szCs w:val="32"/>
      <w:lang w:val="zh-CN" w:eastAsia="en-US"/>
    </w:rPr>
  </w:style>
  <w:style w:type="character" w:customStyle="1" w:styleId="2Char">
    <w:name w:val="标题 2 Char"/>
    <w:link w:val="20"/>
    <w:qFormat/>
    <w:rsid w:val="00770094"/>
    <w:rPr>
      <w:rFonts w:ascii="Helvetica" w:eastAsia="MS Mincho" w:hAnsi="Helvetica" w:cs="Times New Roman"/>
      <w:b/>
      <w:bCs/>
      <w:iCs/>
      <w:kern w:val="0"/>
      <w:sz w:val="20"/>
      <w:szCs w:val="28"/>
      <w:lang w:val="zh-CN" w:eastAsia="en-US"/>
    </w:rPr>
  </w:style>
  <w:style w:type="character" w:customStyle="1" w:styleId="Char">
    <w:name w:val="正文文本 Char"/>
    <w:link w:val="a0"/>
    <w:qFormat/>
    <w:rsid w:val="00770094"/>
    <w:rPr>
      <w:rFonts w:ascii="Times New Roman" w:eastAsia="MS Mincho" w:hAnsi="Times New Roman" w:cs="Times New Roman"/>
      <w:kern w:val="0"/>
      <w:sz w:val="20"/>
      <w:szCs w:val="24"/>
      <w:lang w:val="zh-CN" w:eastAsia="en-US"/>
    </w:rPr>
  </w:style>
  <w:style w:type="character" w:customStyle="1" w:styleId="Char4">
    <w:name w:val="页眉 Char"/>
    <w:link w:val="aa"/>
    <w:qFormat/>
    <w:rsid w:val="00770094"/>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rsid w:val="00770094"/>
    <w:pPr>
      <w:ind w:left="720"/>
    </w:pPr>
    <w:rPr>
      <w:rFonts w:eastAsia="宋体"/>
      <w:sz w:val="24"/>
      <w:lang w:val="fr-FR" w:eastAsia="zh-CN"/>
    </w:rPr>
  </w:style>
  <w:style w:type="character" w:customStyle="1" w:styleId="Char3">
    <w:name w:val="页脚 Char"/>
    <w:link w:val="a9"/>
    <w:uiPriority w:val="99"/>
    <w:qFormat/>
    <w:rsid w:val="00770094"/>
    <w:rPr>
      <w:rFonts w:ascii="Times New Roman" w:eastAsia="Times New Roman" w:hAnsi="Times New Roman" w:cs="Times New Roman"/>
      <w:kern w:val="0"/>
      <w:sz w:val="18"/>
      <w:szCs w:val="18"/>
      <w:lang w:eastAsia="en-US"/>
    </w:rPr>
  </w:style>
  <w:style w:type="character" w:customStyle="1" w:styleId="Char2">
    <w:name w:val="批注框文本 Char"/>
    <w:link w:val="a8"/>
    <w:uiPriority w:val="99"/>
    <w:semiHidden/>
    <w:qFormat/>
    <w:rsid w:val="00770094"/>
    <w:rPr>
      <w:rFonts w:ascii="Times New Roman" w:eastAsia="Times New Roman" w:hAnsi="Times New Roman" w:cs="Times New Roman"/>
      <w:kern w:val="0"/>
      <w:sz w:val="18"/>
      <w:szCs w:val="18"/>
      <w:lang w:eastAsia="en-US"/>
    </w:rPr>
  </w:style>
  <w:style w:type="paragraph" w:styleId="ae">
    <w:name w:val="List Paragraph"/>
    <w:basedOn w:val="a"/>
    <w:link w:val="Char5"/>
    <w:uiPriority w:val="34"/>
    <w:qFormat/>
    <w:rsid w:val="00770094"/>
    <w:pPr>
      <w:widowControl w:val="0"/>
      <w:ind w:firstLineChars="200" w:firstLine="420"/>
      <w:jc w:val="both"/>
    </w:pPr>
    <w:rPr>
      <w:rFonts w:ascii="Calibri" w:eastAsia="宋体" w:hAnsi="Calibri"/>
      <w:kern w:val="2"/>
      <w:sz w:val="21"/>
      <w:szCs w:val="22"/>
      <w:lang w:eastAsia="zh-CN"/>
    </w:rPr>
  </w:style>
  <w:style w:type="character" w:customStyle="1" w:styleId="Char0">
    <w:name w:val="文档结构图 Char"/>
    <w:link w:val="a5"/>
    <w:uiPriority w:val="99"/>
    <w:semiHidden/>
    <w:qFormat/>
    <w:rsid w:val="00770094"/>
    <w:rPr>
      <w:rFonts w:ascii="宋体" w:hAnsi="Times New Roman"/>
      <w:sz w:val="18"/>
      <w:szCs w:val="18"/>
      <w:lang w:eastAsia="en-US"/>
    </w:rPr>
  </w:style>
  <w:style w:type="paragraph" w:customStyle="1" w:styleId="B1">
    <w:name w:val="B1"/>
    <w:basedOn w:val="a6"/>
    <w:link w:val="B10"/>
    <w:qFormat/>
    <w:rsid w:val="00770094"/>
    <w:pPr>
      <w:spacing w:after="180"/>
      <w:ind w:left="568" w:firstLineChars="0" w:hanging="284"/>
      <w:contextualSpacing w:val="0"/>
    </w:pPr>
    <w:rPr>
      <w:rFonts w:eastAsia="宋体"/>
      <w:szCs w:val="20"/>
      <w:lang w:val="en-GB"/>
    </w:rPr>
  </w:style>
  <w:style w:type="character" w:customStyle="1" w:styleId="B10">
    <w:name w:val="B1 (文字)"/>
    <w:link w:val="B1"/>
    <w:qFormat/>
    <w:locked/>
    <w:rsid w:val="00770094"/>
    <w:rPr>
      <w:rFonts w:ascii="Times New Roman" w:hAnsi="Times New Roman"/>
      <w:lang w:val="en-GB" w:eastAsia="en-US"/>
    </w:rPr>
  </w:style>
  <w:style w:type="character" w:customStyle="1" w:styleId="B1Char1">
    <w:name w:val="B1 Char1"/>
    <w:qFormat/>
    <w:rsid w:val="00770094"/>
    <w:rPr>
      <w:lang w:val="en-GB" w:eastAsia="en-US"/>
    </w:rPr>
  </w:style>
  <w:style w:type="paragraph" w:customStyle="1" w:styleId="TAH">
    <w:name w:val="TAH"/>
    <w:basedOn w:val="TAC"/>
    <w:link w:val="TAHCar"/>
    <w:qFormat/>
    <w:rsid w:val="00770094"/>
    <w:rPr>
      <w:b/>
    </w:rPr>
  </w:style>
  <w:style w:type="paragraph" w:customStyle="1" w:styleId="TAC">
    <w:name w:val="TAC"/>
    <w:basedOn w:val="a"/>
    <w:link w:val="TACChar"/>
    <w:qFormat/>
    <w:rsid w:val="00770094"/>
    <w:pPr>
      <w:keepNext/>
      <w:keepLines/>
      <w:jc w:val="center"/>
    </w:pPr>
    <w:rPr>
      <w:rFonts w:ascii="Arial" w:eastAsia="宋体" w:hAnsi="Arial"/>
      <w:sz w:val="18"/>
      <w:szCs w:val="20"/>
      <w:lang w:val="en-GB" w:eastAsia="zh-CN"/>
    </w:rPr>
  </w:style>
  <w:style w:type="paragraph" w:customStyle="1" w:styleId="TH">
    <w:name w:val="TH"/>
    <w:basedOn w:val="a"/>
    <w:link w:val="THChar"/>
    <w:qFormat/>
    <w:rsid w:val="00770094"/>
    <w:pPr>
      <w:keepNext/>
      <w:keepLines/>
      <w:spacing w:before="60" w:after="180"/>
      <w:jc w:val="center"/>
    </w:pPr>
    <w:rPr>
      <w:rFonts w:ascii="Arial" w:eastAsia="宋体" w:hAnsi="Arial"/>
      <w:b/>
      <w:szCs w:val="20"/>
      <w:lang w:val="en-GB" w:eastAsia="zh-CN"/>
    </w:rPr>
  </w:style>
  <w:style w:type="character" w:customStyle="1" w:styleId="THChar">
    <w:name w:val="TH Char"/>
    <w:link w:val="TH"/>
    <w:qFormat/>
    <w:rsid w:val="00770094"/>
    <w:rPr>
      <w:rFonts w:ascii="Arial" w:eastAsia="宋体" w:hAnsi="Arial"/>
      <w:b/>
      <w:lang w:val="en-GB" w:eastAsia="zh-CN"/>
    </w:rPr>
  </w:style>
  <w:style w:type="character" w:customStyle="1" w:styleId="TACChar">
    <w:name w:val="TAC Char"/>
    <w:link w:val="TAC"/>
    <w:qFormat/>
    <w:rsid w:val="00770094"/>
    <w:rPr>
      <w:rFonts w:ascii="Arial" w:eastAsia="宋体" w:hAnsi="Arial"/>
      <w:sz w:val="18"/>
      <w:lang w:val="en-GB" w:eastAsia="zh-CN"/>
    </w:rPr>
  </w:style>
  <w:style w:type="character" w:customStyle="1" w:styleId="TAHCar">
    <w:name w:val="TAH Car"/>
    <w:link w:val="TAH"/>
    <w:qFormat/>
    <w:rsid w:val="00770094"/>
    <w:rPr>
      <w:rFonts w:ascii="Arial" w:eastAsia="宋体" w:hAnsi="Arial"/>
      <w:b/>
      <w:sz w:val="18"/>
      <w:lang w:val="en-GB" w:eastAsia="zh-CN"/>
    </w:rPr>
  </w:style>
  <w:style w:type="paragraph" w:customStyle="1" w:styleId="ZT">
    <w:name w:val="ZT"/>
    <w:qFormat/>
    <w:rsid w:val="00770094"/>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rsid w:val="00770094"/>
    <w:pPr>
      <w:keepNext/>
      <w:keepLines/>
      <w:jc w:val="right"/>
    </w:pPr>
    <w:rPr>
      <w:rFonts w:ascii="Arial" w:eastAsia="宋体" w:hAnsi="Arial"/>
      <w:sz w:val="18"/>
      <w:szCs w:val="20"/>
      <w:lang w:val="en-GB"/>
    </w:rPr>
  </w:style>
  <w:style w:type="paragraph" w:customStyle="1" w:styleId="RAN4proposal">
    <w:name w:val="RAN4 proposal"/>
    <w:basedOn w:val="a4"/>
    <w:next w:val="a"/>
    <w:link w:val="RAN4proposalChar"/>
    <w:qFormat/>
    <w:rsid w:val="00770094"/>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sid w:val="00770094"/>
    <w:rPr>
      <w:rFonts w:ascii="Times New Roman" w:hAnsi="Times New Roman"/>
      <w:b/>
      <w:iCs/>
      <w:szCs w:val="18"/>
      <w:lang w:eastAsia="en-US"/>
    </w:rPr>
  </w:style>
  <w:style w:type="character" w:customStyle="1" w:styleId="Char5">
    <w:name w:val="列出段落 Char"/>
    <w:link w:val="ae"/>
    <w:uiPriority w:val="34"/>
    <w:qFormat/>
    <w:rsid w:val="00770094"/>
    <w:rPr>
      <w:kern w:val="2"/>
      <w:sz w:val="21"/>
      <w:szCs w:val="22"/>
    </w:rPr>
  </w:style>
  <w:style w:type="character" w:customStyle="1" w:styleId="ZGSM">
    <w:name w:val="ZGSM"/>
    <w:qFormat/>
    <w:rsid w:val="00770094"/>
  </w:style>
  <w:style w:type="character" w:customStyle="1" w:styleId="Char1">
    <w:name w:val="日期 Char"/>
    <w:link w:val="a7"/>
    <w:uiPriority w:val="99"/>
    <w:semiHidden/>
    <w:qFormat/>
    <w:rsid w:val="00770094"/>
    <w:rPr>
      <w:rFonts w:ascii="Times New Roman" w:eastAsia="Times New Roman" w:hAnsi="Times New Roman"/>
      <w:szCs w:val="24"/>
      <w:lang w:eastAsia="en-US"/>
    </w:rPr>
  </w:style>
  <w:style w:type="paragraph" w:customStyle="1" w:styleId="EQ">
    <w:name w:val="EQ"/>
    <w:basedOn w:val="a"/>
    <w:next w:val="a"/>
    <w:qFormat/>
    <w:rsid w:val="00770094"/>
    <w:pPr>
      <w:keepLines/>
      <w:tabs>
        <w:tab w:val="center" w:pos="4536"/>
        <w:tab w:val="right" w:pos="9072"/>
      </w:tabs>
      <w:spacing w:after="180"/>
    </w:pPr>
    <w:rPr>
      <w:rFonts w:eastAsia="宋体"/>
      <w:szCs w:val="20"/>
      <w:lang w:val="en-GB"/>
    </w:rPr>
  </w:style>
  <w:style w:type="paragraph" w:customStyle="1" w:styleId="TAL">
    <w:name w:val="TAL"/>
    <w:basedOn w:val="a"/>
    <w:link w:val="TALChar"/>
    <w:qFormat/>
    <w:rsid w:val="00770094"/>
    <w:pPr>
      <w:keepNext/>
      <w:keepLines/>
    </w:pPr>
    <w:rPr>
      <w:rFonts w:ascii="Arial" w:eastAsia="宋体" w:hAnsi="Arial"/>
      <w:sz w:val="18"/>
      <w:szCs w:val="20"/>
      <w:lang w:val="en-GB"/>
    </w:rPr>
  </w:style>
  <w:style w:type="character" w:customStyle="1" w:styleId="TALChar">
    <w:name w:val="TAL Char"/>
    <w:link w:val="TAL"/>
    <w:qFormat/>
    <w:rsid w:val="00770094"/>
    <w:rPr>
      <w:rFonts w:ascii="Arial" w:hAnsi="Arial"/>
      <w:sz w:val="18"/>
      <w:lang w:val="en-GB" w:eastAsia="en-US"/>
    </w:rPr>
  </w:style>
  <w:style w:type="character" w:customStyle="1" w:styleId="3Char">
    <w:name w:val="标题 3 Char"/>
    <w:link w:val="3"/>
    <w:uiPriority w:val="9"/>
    <w:qFormat/>
    <w:rsid w:val="00770094"/>
    <w:rPr>
      <w:rFonts w:ascii="Times New Roman" w:eastAsia="Times New Roman" w:hAnsi="Times New Roman"/>
      <w:b/>
      <w:bCs/>
      <w:sz w:val="32"/>
      <w:szCs w:val="32"/>
      <w:lang w:eastAsia="en-US"/>
    </w:rPr>
  </w:style>
  <w:style w:type="character" w:customStyle="1" w:styleId="TALCar">
    <w:name w:val="TAL Car"/>
    <w:qFormat/>
    <w:rsid w:val="00770094"/>
    <w:rPr>
      <w:rFonts w:ascii="Arial" w:eastAsia="Times New Roman" w:hAnsi="Arial" w:cs="Times New Roman"/>
      <w:kern w:val="0"/>
      <w:sz w:val="18"/>
      <w:szCs w:val="20"/>
      <w:lang w:val="en-GB" w:eastAsia="ko-KR"/>
    </w:rPr>
  </w:style>
  <w:style w:type="paragraph" w:customStyle="1" w:styleId="NO">
    <w:name w:val="NO"/>
    <w:basedOn w:val="a"/>
    <w:qFormat/>
    <w:rsid w:val="00770094"/>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styleId="af">
    <w:name w:val="annotation text"/>
    <w:basedOn w:val="a"/>
    <w:link w:val="Char6"/>
    <w:uiPriority w:val="99"/>
    <w:semiHidden/>
    <w:unhideWhenUsed/>
    <w:qFormat/>
    <w:rsid w:val="00E04985"/>
    <w:pPr>
      <w:spacing w:after="160"/>
    </w:pPr>
    <w:rPr>
      <w:szCs w:val="20"/>
    </w:rPr>
  </w:style>
  <w:style w:type="character" w:customStyle="1" w:styleId="Char6">
    <w:name w:val="批注文字 Char"/>
    <w:basedOn w:val="a1"/>
    <w:link w:val="af"/>
    <w:uiPriority w:val="99"/>
    <w:semiHidden/>
    <w:qFormat/>
    <w:rsid w:val="00E04985"/>
    <w:rPr>
      <w:rFonts w:ascii="Times New Roman" w:eastAsia="Times New Roman" w:hAnsi="Times New Roman"/>
      <w:lang w:eastAsia="en-US"/>
    </w:rPr>
  </w:style>
  <w:style w:type="character" w:styleId="af0">
    <w:name w:val="annotation reference"/>
    <w:basedOn w:val="a1"/>
    <w:uiPriority w:val="99"/>
    <w:semiHidden/>
    <w:unhideWhenUsed/>
    <w:qFormat/>
    <w:rsid w:val="00E04985"/>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610</Words>
  <Characters>3479</Characters>
  <Application>Microsoft Office Word</Application>
  <DocSecurity>0</DocSecurity>
  <Lines>28</Lines>
  <Paragraphs>8</Paragraphs>
  <ScaleCrop>false</ScaleCrop>
  <Company>ZTE</Company>
  <LinksUpToDate>false</LinksUpToDate>
  <CharactersWithSpaces>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Wenhao Liu</dc:creator>
  <cp:lastModifiedBy>liuwenhao_ZTE</cp:lastModifiedBy>
  <cp:revision>25</cp:revision>
  <cp:lastPrinted>2015-02-02T11:17:00Z</cp:lastPrinted>
  <dcterms:created xsi:type="dcterms:W3CDTF">2021-01-11T23:30:00Z</dcterms:created>
  <dcterms:modified xsi:type="dcterms:W3CDTF">2017-04-02T03:38:00Z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